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F0" w:rsidRDefault="00E240F0" w:rsidP="00E240F0">
      <w:pPr>
        <w:pStyle w:val="Heading2"/>
      </w:pPr>
      <w:bookmarkStart w:id="0" w:name="_GoBack"/>
      <w:bookmarkEnd w:id="0"/>
      <w:r>
        <w:t>Aboriginal Careers</w:t>
      </w:r>
    </w:p>
    <w:p w:rsidR="00E240F0" w:rsidRPr="002A5F94" w:rsidRDefault="00E240F0" w:rsidP="00E240F0">
      <w:pPr>
        <w:pStyle w:val="Heading3"/>
      </w:pPr>
      <w:r w:rsidRPr="002A5F94">
        <w:t xml:space="preserve">Register Your Interest </w:t>
      </w:r>
    </w:p>
    <w:p w:rsidR="00E240F0" w:rsidRDefault="00E240F0" w:rsidP="00E240F0">
      <w:pPr>
        <w:shd w:val="clear" w:color="auto" w:fill="FFFFFF"/>
        <w:spacing w:after="240"/>
      </w:pPr>
      <w:r w:rsidRPr="003559D8">
        <w:rPr>
          <w:color w:val="000000"/>
        </w:rPr>
        <w:t>A number of mainstream positions will be targeted throughout the year</w:t>
      </w:r>
      <w:r>
        <w:rPr>
          <w:color w:val="000000"/>
        </w:rPr>
        <w:t xml:space="preserve"> to recruit Aboriginal people. </w:t>
      </w:r>
      <w:r w:rsidRPr="003559D8">
        <w:rPr>
          <w:color w:val="000000"/>
        </w:rPr>
        <w:t xml:space="preserve">A register of interest is available for Aboriginal job seekers to let us know </w:t>
      </w:r>
      <w:r w:rsidRPr="00F44AED">
        <w:t xml:space="preserve">they are interested in working with NSW Public Hospitals and Health Agencies in areas such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536"/>
      </w:tblGrid>
      <w:tr w:rsidR="00E240F0" w:rsidTr="00D0732B">
        <w:tc>
          <w:tcPr>
            <w:tcW w:w="3936" w:type="dxa"/>
          </w:tcPr>
          <w:p w:rsidR="00E240F0" w:rsidRPr="00DF2942" w:rsidRDefault="00E240F0" w:rsidP="00E240F0">
            <w:pPr>
              <w:pStyle w:val="ListParagraph"/>
              <w:numPr>
                <w:ilvl w:val="0"/>
                <w:numId w:val="2"/>
              </w:numPr>
              <w:tabs>
                <w:tab w:val="left" w:pos="2940"/>
              </w:tabs>
              <w:spacing w:line="360" w:lineRule="auto"/>
              <w:rPr>
                <w:rFonts w:eastAsia="Calibri"/>
              </w:rPr>
            </w:pPr>
            <w:r w:rsidRPr="00DF2942">
              <w:rPr>
                <w:rFonts w:eastAsia="Calibri"/>
              </w:rPr>
              <w:t xml:space="preserve">Payroll </w:t>
            </w:r>
          </w:p>
          <w:p w:rsidR="00E240F0" w:rsidRPr="00DF2942" w:rsidRDefault="00E240F0" w:rsidP="00E240F0">
            <w:pPr>
              <w:pStyle w:val="ListParagraph"/>
              <w:numPr>
                <w:ilvl w:val="0"/>
                <w:numId w:val="2"/>
              </w:numPr>
              <w:tabs>
                <w:tab w:val="left" w:pos="2940"/>
              </w:tabs>
              <w:spacing w:line="360" w:lineRule="auto"/>
              <w:rPr>
                <w:rFonts w:eastAsia="Calibri"/>
              </w:rPr>
            </w:pPr>
            <w:r w:rsidRPr="00DF2942">
              <w:rPr>
                <w:rFonts w:eastAsia="Calibri"/>
              </w:rPr>
              <w:t xml:space="preserve">Recruitment </w:t>
            </w:r>
          </w:p>
          <w:p w:rsidR="00E240F0" w:rsidRDefault="00E240F0" w:rsidP="00E240F0">
            <w:pPr>
              <w:pStyle w:val="ListParagraph"/>
              <w:numPr>
                <w:ilvl w:val="0"/>
                <w:numId w:val="2"/>
              </w:numPr>
              <w:tabs>
                <w:tab w:val="left" w:pos="2940"/>
              </w:tabs>
              <w:spacing w:line="360" w:lineRule="auto"/>
              <w:rPr>
                <w:rFonts w:eastAsia="Calibri"/>
              </w:rPr>
            </w:pPr>
            <w:r w:rsidRPr="00DF2942">
              <w:rPr>
                <w:rFonts w:eastAsia="Calibri"/>
              </w:rPr>
              <w:t>Food Services</w:t>
            </w:r>
          </w:p>
          <w:p w:rsidR="00E240F0" w:rsidRDefault="00E240F0" w:rsidP="00E240F0">
            <w:pPr>
              <w:pStyle w:val="ListParagraph"/>
              <w:numPr>
                <w:ilvl w:val="0"/>
                <w:numId w:val="2"/>
              </w:numPr>
              <w:tabs>
                <w:tab w:val="left" w:pos="2940"/>
              </w:tabs>
              <w:spacing w:line="360" w:lineRule="auto"/>
              <w:rPr>
                <w:rFonts w:eastAsia="Calibri"/>
              </w:rPr>
            </w:pPr>
            <w:r w:rsidRPr="00DF2942">
              <w:rPr>
                <w:rFonts w:eastAsia="Calibri"/>
              </w:rPr>
              <w:t xml:space="preserve">Finance </w:t>
            </w:r>
            <w:r w:rsidRPr="00DF2942">
              <w:rPr>
                <w:rFonts w:eastAsia="Calibri"/>
              </w:rPr>
              <w:tab/>
            </w:r>
            <w:r w:rsidRPr="00DF2942">
              <w:rPr>
                <w:rFonts w:eastAsia="Calibri"/>
              </w:rPr>
              <w:tab/>
            </w:r>
          </w:p>
          <w:p w:rsidR="00E240F0" w:rsidRDefault="00E240F0" w:rsidP="00E240F0">
            <w:pPr>
              <w:pStyle w:val="ListParagraph"/>
              <w:numPr>
                <w:ilvl w:val="0"/>
                <w:numId w:val="2"/>
              </w:numPr>
              <w:tabs>
                <w:tab w:val="left" w:pos="2940"/>
              </w:tabs>
              <w:spacing w:line="360" w:lineRule="auto"/>
              <w:rPr>
                <w:rFonts w:eastAsia="Calibri"/>
              </w:rPr>
            </w:pPr>
            <w:r w:rsidRPr="00DF2942">
              <w:rPr>
                <w:rFonts w:eastAsia="Calibri"/>
              </w:rPr>
              <w:t xml:space="preserve">Human Resources </w:t>
            </w:r>
            <w:r w:rsidRPr="00DF2942">
              <w:rPr>
                <w:rFonts w:eastAsia="Calibri"/>
              </w:rPr>
              <w:tab/>
            </w:r>
            <w:r w:rsidRPr="00DF2942">
              <w:rPr>
                <w:rFonts w:eastAsia="Calibri"/>
              </w:rPr>
              <w:tab/>
            </w:r>
          </w:p>
          <w:p w:rsidR="00E240F0" w:rsidRPr="00DF2942" w:rsidRDefault="00E240F0" w:rsidP="00E240F0">
            <w:pPr>
              <w:pStyle w:val="ListParagraph"/>
              <w:numPr>
                <w:ilvl w:val="0"/>
                <w:numId w:val="2"/>
              </w:numPr>
              <w:tabs>
                <w:tab w:val="left" w:pos="2940"/>
              </w:tabs>
              <w:spacing w:after="240" w:line="360" w:lineRule="auto"/>
            </w:pPr>
            <w:r w:rsidRPr="00DF2942">
              <w:rPr>
                <w:rFonts w:eastAsia="Calibri"/>
              </w:rPr>
              <w:t xml:space="preserve">Linen Services </w:t>
            </w:r>
          </w:p>
          <w:p w:rsidR="00E240F0" w:rsidRDefault="00E240F0" w:rsidP="00E240F0">
            <w:pPr>
              <w:pStyle w:val="ListParagraph"/>
              <w:numPr>
                <w:ilvl w:val="0"/>
                <w:numId w:val="2"/>
              </w:numPr>
              <w:tabs>
                <w:tab w:val="left" w:pos="2940"/>
              </w:tabs>
              <w:spacing w:after="240" w:line="360" w:lineRule="auto"/>
            </w:pPr>
            <w:r w:rsidRPr="00DF2942">
              <w:rPr>
                <w:rFonts w:eastAsia="Calibri"/>
              </w:rPr>
              <w:t>Procurement</w:t>
            </w:r>
          </w:p>
        </w:tc>
        <w:tc>
          <w:tcPr>
            <w:tcW w:w="4536" w:type="dxa"/>
          </w:tcPr>
          <w:p w:rsidR="00E240F0" w:rsidRDefault="00E240F0" w:rsidP="00E240F0">
            <w:pPr>
              <w:pStyle w:val="ListParagraph"/>
              <w:numPr>
                <w:ilvl w:val="0"/>
                <w:numId w:val="2"/>
              </w:numPr>
              <w:tabs>
                <w:tab w:val="left" w:pos="2940"/>
              </w:tabs>
              <w:spacing w:after="240" w:line="360" w:lineRule="auto"/>
              <w:rPr>
                <w:rFonts w:eastAsia="Calibri"/>
              </w:rPr>
            </w:pPr>
            <w:r w:rsidRPr="00DF2942">
              <w:rPr>
                <w:rFonts w:eastAsia="Calibri"/>
              </w:rPr>
              <w:t xml:space="preserve">Disability Services </w:t>
            </w:r>
            <w:r w:rsidRPr="00DF2942">
              <w:rPr>
                <w:rFonts w:eastAsia="Calibri"/>
              </w:rPr>
              <w:tab/>
            </w:r>
            <w:r w:rsidRPr="00DF2942">
              <w:rPr>
                <w:rFonts w:eastAsia="Calibri"/>
              </w:rPr>
              <w:tab/>
            </w:r>
          </w:p>
          <w:p w:rsidR="00E240F0" w:rsidRDefault="00E240F0" w:rsidP="00E240F0">
            <w:pPr>
              <w:pStyle w:val="ListParagraph"/>
              <w:numPr>
                <w:ilvl w:val="0"/>
                <w:numId w:val="2"/>
              </w:numPr>
              <w:tabs>
                <w:tab w:val="left" w:pos="2940"/>
              </w:tabs>
              <w:spacing w:after="240" w:line="360" w:lineRule="auto"/>
            </w:pPr>
            <w:r w:rsidRPr="00F44AED">
              <w:t>Infrastructure Office</w:t>
            </w:r>
          </w:p>
          <w:p w:rsidR="00E240F0" w:rsidRDefault="00E240F0" w:rsidP="00E240F0">
            <w:pPr>
              <w:pStyle w:val="ListParagraph"/>
              <w:numPr>
                <w:ilvl w:val="0"/>
                <w:numId w:val="2"/>
              </w:numPr>
              <w:tabs>
                <w:tab w:val="left" w:pos="2940"/>
              </w:tabs>
              <w:spacing w:after="240" w:line="360" w:lineRule="auto"/>
            </w:pPr>
            <w:r w:rsidRPr="00F44AED">
              <w:t xml:space="preserve">Clinical IT Programs         </w:t>
            </w:r>
            <w:r>
              <w:tab/>
            </w:r>
          </w:p>
          <w:p w:rsidR="00E240F0" w:rsidRDefault="00E240F0" w:rsidP="00E240F0">
            <w:pPr>
              <w:pStyle w:val="ListParagraph"/>
              <w:numPr>
                <w:ilvl w:val="0"/>
                <w:numId w:val="2"/>
              </w:numPr>
              <w:tabs>
                <w:tab w:val="left" w:pos="2940"/>
              </w:tabs>
              <w:spacing w:after="240" w:line="360" w:lineRule="auto"/>
            </w:pPr>
            <w:r w:rsidRPr="00F44AED">
              <w:t>Information Services</w:t>
            </w:r>
            <w:r>
              <w:tab/>
            </w:r>
            <w:r>
              <w:tab/>
            </w:r>
          </w:p>
          <w:p w:rsidR="00E240F0" w:rsidRDefault="00E240F0" w:rsidP="00E240F0">
            <w:pPr>
              <w:pStyle w:val="ListParagraph"/>
              <w:numPr>
                <w:ilvl w:val="0"/>
                <w:numId w:val="2"/>
              </w:numPr>
              <w:tabs>
                <w:tab w:val="left" w:pos="2940"/>
              </w:tabs>
              <w:spacing w:after="240" w:line="360" w:lineRule="auto"/>
            </w:pPr>
            <w:r w:rsidRPr="00F44AED">
              <w:t>Data Centre Reform</w:t>
            </w:r>
          </w:p>
          <w:p w:rsidR="00E240F0" w:rsidRDefault="00E240F0" w:rsidP="00E240F0">
            <w:pPr>
              <w:pStyle w:val="ListParagraph"/>
              <w:numPr>
                <w:ilvl w:val="0"/>
                <w:numId w:val="2"/>
              </w:numPr>
              <w:tabs>
                <w:tab w:val="left" w:pos="2940"/>
              </w:tabs>
              <w:spacing w:after="240" w:line="360" w:lineRule="auto"/>
            </w:pPr>
            <w:r w:rsidRPr="00F44AED">
              <w:t>Corporate IT Programs (non-clinical)</w:t>
            </w:r>
          </w:p>
        </w:tc>
      </w:tr>
    </w:tbl>
    <w:p w:rsidR="00E240F0" w:rsidRPr="003559D8" w:rsidRDefault="00E240F0" w:rsidP="00E240F0">
      <w:pPr>
        <w:shd w:val="clear" w:color="auto" w:fill="FFFFFF"/>
        <w:spacing w:after="240"/>
        <w:rPr>
          <w:color w:val="000000"/>
        </w:rPr>
      </w:pPr>
      <w:r w:rsidRPr="003559D8">
        <w:rPr>
          <w:color w:val="000000"/>
        </w:rPr>
        <w:t xml:space="preserve">You can now submit your resume to </w:t>
      </w:r>
      <w:hyperlink r:id="rId9" w:history="1">
        <w:r w:rsidRPr="003559D8">
          <w:rPr>
            <w:color w:val="0000FF"/>
            <w:u w:val="single"/>
          </w:rPr>
          <w:t>aboriginalcareers@hss.health.nsw.gov.au</w:t>
        </w:r>
      </w:hyperlink>
      <w:r w:rsidRPr="003559D8">
        <w:rPr>
          <w:color w:val="000000"/>
        </w:rPr>
        <w:t xml:space="preserve">  </w:t>
      </w:r>
    </w:p>
    <w:p w:rsidR="00E240F0" w:rsidRPr="00DF2942" w:rsidRDefault="00E240F0" w:rsidP="00E240F0">
      <w:pPr>
        <w:pStyle w:val="Heading3"/>
      </w:pPr>
      <w:r w:rsidRPr="00DF2942">
        <w:t xml:space="preserve">Applying for Jobs online </w:t>
      </w:r>
    </w:p>
    <w:p w:rsidR="00E240F0" w:rsidRPr="003559D8" w:rsidRDefault="00E240F0" w:rsidP="00E240F0">
      <w:pPr>
        <w:shd w:val="clear" w:color="auto" w:fill="FFFFFF"/>
        <w:spacing w:after="240"/>
        <w:rPr>
          <w:color w:val="000000"/>
        </w:rPr>
      </w:pPr>
      <w:r w:rsidRPr="003559D8">
        <w:rPr>
          <w:color w:val="000000"/>
        </w:rPr>
        <w:t>Our positions are advertised weekly online at:</w:t>
      </w:r>
      <w:r>
        <w:rPr>
          <w:color w:val="000000"/>
        </w:rPr>
        <w:t xml:space="preserve"> </w:t>
      </w:r>
      <w:hyperlink r:id="rId10" w:history="1">
        <w:r w:rsidRPr="003559D8">
          <w:rPr>
            <w:rFonts w:eastAsia="Calibri"/>
            <w:color w:val="0000FF"/>
            <w:u w:val="single"/>
          </w:rPr>
          <w:t>https://nswhealth.erecruit.com.au</w:t>
        </w:r>
      </w:hyperlink>
    </w:p>
    <w:p w:rsidR="00E240F0" w:rsidRPr="003559D8" w:rsidRDefault="00E240F0" w:rsidP="00E240F0">
      <w:pPr>
        <w:shd w:val="clear" w:color="auto" w:fill="FFFFFF"/>
        <w:spacing w:after="240"/>
        <w:rPr>
          <w:color w:val="000000"/>
        </w:rPr>
      </w:pPr>
      <w:r w:rsidRPr="003559D8">
        <w:rPr>
          <w:color w:val="000000"/>
        </w:rPr>
        <w:t xml:space="preserve">For recruitment to a Targeted Position for Aboriginal applicants you may: </w:t>
      </w:r>
    </w:p>
    <w:p w:rsidR="00E240F0" w:rsidRPr="003559D8" w:rsidRDefault="00E240F0" w:rsidP="00E240F0">
      <w:pPr>
        <w:numPr>
          <w:ilvl w:val="0"/>
          <w:numId w:val="1"/>
        </w:numPr>
        <w:shd w:val="clear" w:color="auto" w:fill="FFFFFF"/>
        <w:spacing w:after="240"/>
        <w:ind w:left="709"/>
        <w:contextualSpacing/>
        <w:rPr>
          <w:color w:val="000000"/>
        </w:rPr>
      </w:pPr>
      <w:r w:rsidRPr="003559D8">
        <w:rPr>
          <w:color w:val="000000"/>
        </w:rPr>
        <w:t xml:space="preserve">Complete the online application or </w:t>
      </w:r>
    </w:p>
    <w:p w:rsidR="00E240F0" w:rsidRDefault="00E240F0" w:rsidP="00E240F0">
      <w:pPr>
        <w:numPr>
          <w:ilvl w:val="0"/>
          <w:numId w:val="1"/>
        </w:numPr>
        <w:shd w:val="clear" w:color="auto" w:fill="FFFFFF"/>
        <w:spacing w:after="240"/>
        <w:ind w:left="709"/>
        <w:contextualSpacing/>
        <w:rPr>
          <w:color w:val="000000"/>
        </w:rPr>
      </w:pPr>
      <w:r w:rsidRPr="00F44AED">
        <w:rPr>
          <w:color w:val="000000"/>
        </w:rPr>
        <w:t xml:space="preserve">Submit your application to </w:t>
      </w:r>
      <w:hyperlink r:id="rId11" w:history="1">
        <w:r w:rsidRPr="00F44AED">
          <w:rPr>
            <w:color w:val="0000FF"/>
            <w:u w:val="single"/>
          </w:rPr>
          <w:t>aboriginalcareers@hss.health.nsw.gov.au</w:t>
        </w:r>
      </w:hyperlink>
      <w:r w:rsidRPr="00F44AED">
        <w:rPr>
          <w:color w:val="0000FF"/>
          <w:u w:val="single"/>
        </w:rPr>
        <w:t>.</w:t>
      </w:r>
    </w:p>
    <w:p w:rsidR="00E240F0" w:rsidRDefault="00E240F0" w:rsidP="00E240F0">
      <w:pPr>
        <w:shd w:val="clear" w:color="auto" w:fill="FFFFFF"/>
        <w:spacing w:after="240"/>
        <w:contextualSpacing/>
        <w:rPr>
          <w:color w:val="000000"/>
        </w:rPr>
      </w:pPr>
    </w:p>
    <w:p w:rsidR="00E240F0" w:rsidRPr="007F4DB6" w:rsidRDefault="00E240F0" w:rsidP="00E240F0">
      <w:pPr>
        <w:shd w:val="clear" w:color="auto" w:fill="FFFFFF"/>
        <w:spacing w:after="240"/>
        <w:contextualSpacing/>
        <w:rPr>
          <w:color w:val="000000"/>
        </w:rPr>
      </w:pPr>
      <w:r w:rsidRPr="007F4DB6">
        <w:rPr>
          <w:color w:val="000000"/>
        </w:rPr>
        <w:t xml:space="preserve">Targeted Positions for Aboriginal applicants will feature online and with Employment Services. </w:t>
      </w:r>
    </w:p>
    <w:p w:rsidR="00E240F0" w:rsidRDefault="00E240F0" w:rsidP="00E240F0">
      <w:pPr>
        <w:tabs>
          <w:tab w:val="left" w:pos="2940"/>
        </w:tabs>
        <w:rPr>
          <w:color w:val="000000"/>
        </w:rPr>
      </w:pPr>
      <w:r w:rsidRPr="007F4DB6">
        <w:rPr>
          <w:color w:val="000000"/>
        </w:rPr>
        <w:t>Job advertisement will clearly indicate if a position is targeted for the recruitment of Aboriginal people.  Advertisements for targeted positions will include the following:</w:t>
      </w:r>
    </w:p>
    <w:p w:rsidR="00E240F0" w:rsidRPr="00AA1044" w:rsidRDefault="00E240F0" w:rsidP="00E240F0">
      <w:pPr>
        <w:contextualSpacing/>
        <w:rPr>
          <w:bCs/>
          <w:i/>
        </w:rPr>
      </w:pPr>
      <w:r w:rsidRPr="00AA1044">
        <w:t>“</w:t>
      </w:r>
      <w:r w:rsidRPr="00AA1044">
        <w:rPr>
          <w:bCs/>
          <w:i/>
        </w:rPr>
        <w:t>This is a</w:t>
      </w:r>
      <w:r>
        <w:rPr>
          <w:bCs/>
          <w:i/>
        </w:rPr>
        <w:t xml:space="preserve"> targeted </w:t>
      </w:r>
      <w:r w:rsidRPr="00AA1044">
        <w:rPr>
          <w:bCs/>
          <w:i/>
        </w:rPr>
        <w:t>Aboriginal Position. </w:t>
      </w:r>
      <w:r>
        <w:rPr>
          <w:bCs/>
          <w:i/>
        </w:rPr>
        <w:t>Preference will be given to applicants of Aboriginal descent.</w:t>
      </w:r>
      <w:r w:rsidRPr="00AA1044">
        <w:rPr>
          <w:bCs/>
          <w:i/>
        </w:rPr>
        <w:t xml:space="preserve"> Exemption is claimed under Section </w:t>
      </w:r>
      <w:r>
        <w:rPr>
          <w:bCs/>
          <w:i/>
        </w:rPr>
        <w:t>21</w:t>
      </w:r>
      <w:r w:rsidRPr="00AA1044">
        <w:rPr>
          <w:bCs/>
          <w:i/>
        </w:rPr>
        <w:t xml:space="preserve"> of the </w:t>
      </w:r>
      <w:hyperlink r:id="rId12" w:history="1">
        <w:r w:rsidRPr="005E0387">
          <w:rPr>
            <w:rStyle w:val="Hyperlink"/>
            <w:bCs/>
            <w:i/>
          </w:rPr>
          <w:t>Anti-Discrimination Act 1977</w:t>
        </w:r>
      </w:hyperlink>
      <w:r>
        <w:rPr>
          <w:bCs/>
          <w:i/>
        </w:rPr>
        <w:t>”</w:t>
      </w:r>
      <w:r w:rsidRPr="00AA1044">
        <w:rPr>
          <w:bCs/>
          <w:i/>
        </w:rPr>
        <w:t>.</w:t>
      </w:r>
    </w:p>
    <w:p w:rsidR="00E240F0" w:rsidRDefault="00E240F0" w:rsidP="00E240F0">
      <w:pPr>
        <w:shd w:val="clear" w:color="auto" w:fill="FFFFFF"/>
        <w:spacing w:after="240"/>
        <w:rPr>
          <w:color w:val="000000"/>
        </w:rPr>
      </w:pPr>
      <w:r w:rsidRPr="007F4DB6">
        <w:rPr>
          <w:color w:val="000000"/>
        </w:rPr>
        <w:t xml:space="preserve">In the event there are no suitable Aboriginal applicants, mainstream internal applications will be considered. To be eligible mainstream internal applicants must be a current permanent employee of NSW Health or have been continuously employed for more than </w:t>
      </w:r>
    </w:p>
    <w:p w:rsidR="00E240F0" w:rsidRDefault="00E240F0" w:rsidP="00E240F0">
      <w:pPr>
        <w:shd w:val="clear" w:color="auto" w:fill="FFFFFF"/>
        <w:spacing w:after="240"/>
        <w:rPr>
          <w:color w:val="000000"/>
        </w:rPr>
      </w:pPr>
      <w:r w:rsidRPr="007F4DB6">
        <w:rPr>
          <w:color w:val="000000"/>
        </w:rPr>
        <w:t>12 months on a temporary contract/s and been through a merit selection process.</w:t>
      </w:r>
    </w:p>
    <w:p w:rsidR="00E240F0" w:rsidRDefault="00E240F0" w:rsidP="00E240F0">
      <w:pPr>
        <w:shd w:val="clear" w:color="auto" w:fill="FFFFFF"/>
        <w:spacing w:after="240"/>
        <w:rPr>
          <w:color w:val="000000"/>
        </w:rPr>
      </w:pPr>
      <w:r w:rsidRPr="003559D8">
        <w:rPr>
          <w:color w:val="000000"/>
        </w:rPr>
        <w:t xml:space="preserve">If you have any questions or require assistance, please contact our Aboriginal Workforce </w:t>
      </w:r>
      <w:r>
        <w:rPr>
          <w:color w:val="000000"/>
        </w:rPr>
        <w:t>team</w:t>
      </w:r>
      <w:r w:rsidRPr="003559D8">
        <w:rPr>
          <w:color w:val="000000"/>
        </w:rPr>
        <w:t xml:space="preserve"> by email </w:t>
      </w:r>
      <w:hyperlink r:id="rId13" w:history="1">
        <w:r w:rsidRPr="003559D8">
          <w:rPr>
            <w:color w:val="0000FF"/>
            <w:u w:val="single"/>
          </w:rPr>
          <w:t>aboriginalcareers@hss.health.nsw.gov.au</w:t>
        </w:r>
      </w:hyperlink>
      <w:r w:rsidRPr="003559D8">
        <w:rPr>
          <w:color w:val="000000"/>
        </w:rPr>
        <w:t xml:space="preserve"> or by calling 1800 004 546.    </w:t>
      </w:r>
    </w:p>
    <w:p w:rsidR="00E240F0" w:rsidRDefault="00E240F0" w:rsidP="00E240F0">
      <w:pPr>
        <w:pStyle w:val="Heading3"/>
      </w:pPr>
    </w:p>
    <w:p w:rsidR="00E240F0" w:rsidRPr="002A5F94" w:rsidRDefault="00E240F0" w:rsidP="00E240F0">
      <w:pPr>
        <w:pStyle w:val="Heading3"/>
      </w:pPr>
      <w:r w:rsidRPr="002A5F94">
        <w:lastRenderedPageBreak/>
        <w:t>Interview and Assessment</w:t>
      </w:r>
    </w:p>
    <w:p w:rsidR="00E240F0" w:rsidRDefault="00E240F0" w:rsidP="00E240F0">
      <w:pPr>
        <w:shd w:val="clear" w:color="auto" w:fill="FFFFFF"/>
        <w:spacing w:after="240"/>
        <w:rPr>
          <w:color w:val="000000"/>
        </w:rPr>
      </w:pPr>
      <w:r w:rsidRPr="003559D8">
        <w:rPr>
          <w:color w:val="000000"/>
        </w:rPr>
        <w:t xml:space="preserve">When your resume is received on the Aboriginal careers email account, an Aboriginal Workforce team member will contact you to discuss your career interests and the steps to completing your application. </w:t>
      </w:r>
    </w:p>
    <w:p w:rsidR="00E240F0" w:rsidRPr="003559D8" w:rsidRDefault="00E240F0" w:rsidP="00E240F0">
      <w:pPr>
        <w:shd w:val="clear" w:color="auto" w:fill="FFFFFF"/>
        <w:spacing w:after="240"/>
        <w:rPr>
          <w:color w:val="000000"/>
        </w:rPr>
      </w:pPr>
      <w:r>
        <w:rPr>
          <w:color w:val="000000"/>
        </w:rPr>
        <w:t>Aboriginal j</w:t>
      </w:r>
      <w:r w:rsidRPr="003559D8">
        <w:rPr>
          <w:color w:val="000000"/>
        </w:rPr>
        <w:t xml:space="preserve">ob seekers can be considered for recruitment to a Targeted Position based on your knowledge and experience.  Pre-interviews are being arranged throughout the year in city, metropolitan and country locations.  </w:t>
      </w:r>
    </w:p>
    <w:p w:rsidR="00E240F0" w:rsidRPr="003559D8" w:rsidRDefault="00E240F0" w:rsidP="00E240F0">
      <w:pPr>
        <w:shd w:val="clear" w:color="auto" w:fill="FFFFFF"/>
        <w:spacing w:after="240"/>
        <w:rPr>
          <w:color w:val="000000"/>
        </w:rPr>
      </w:pPr>
      <w:r w:rsidRPr="003559D8">
        <w:rPr>
          <w:color w:val="000000"/>
        </w:rPr>
        <w:t xml:space="preserve">An application submitted through </w:t>
      </w:r>
      <w:proofErr w:type="spellStart"/>
      <w:r w:rsidRPr="003559D8">
        <w:rPr>
          <w:color w:val="000000"/>
        </w:rPr>
        <w:t>Health</w:t>
      </w:r>
      <w:r>
        <w:rPr>
          <w:color w:val="000000"/>
        </w:rPr>
        <w:t>Share</w:t>
      </w:r>
      <w:proofErr w:type="spellEnd"/>
      <w:r w:rsidRPr="003559D8">
        <w:rPr>
          <w:color w:val="000000"/>
        </w:rPr>
        <w:t xml:space="preserve"> NSW jobs online requires each selection criteria to be completed and a copy of your current resume.  Applications are assessed by a selection panel of two or more people. </w:t>
      </w:r>
    </w:p>
    <w:p w:rsidR="00E240F0" w:rsidRPr="00F44AED" w:rsidRDefault="00E240F0" w:rsidP="00E240F0">
      <w:pPr>
        <w:shd w:val="clear" w:color="auto" w:fill="FFFFFF"/>
        <w:spacing w:after="240"/>
        <w:rPr>
          <w:color w:val="000000"/>
        </w:rPr>
      </w:pPr>
      <w:r w:rsidRPr="00F44AED">
        <w:rPr>
          <w:color w:val="000000"/>
        </w:rPr>
        <w:t xml:space="preserve">During the interview process for recruitment to Targeted Positions, we will work to ensure there is an Aboriginal panel member.  If an Aboriginal person is not available, panel members will have received Aboriginal Cultural Awareness Training.  </w:t>
      </w:r>
    </w:p>
    <w:p w:rsidR="00E240F0" w:rsidRPr="003559D8" w:rsidRDefault="00E240F0" w:rsidP="00E240F0">
      <w:pPr>
        <w:shd w:val="clear" w:color="auto" w:fill="FFFFFF"/>
        <w:spacing w:after="240"/>
        <w:rPr>
          <w:color w:val="000000"/>
        </w:rPr>
      </w:pPr>
      <w:r w:rsidRPr="003559D8">
        <w:rPr>
          <w:color w:val="000000"/>
        </w:rPr>
        <w:t xml:space="preserve">The selection panel for Targeted Positions assesses your application against the selection criteria of the position. If you are called for an interview, you will be asked questions related to the duties of the position and the advertised selection criteria.  Aboriginal cultural knowledge is not an essential qualification for Targeted Positions.  </w:t>
      </w:r>
    </w:p>
    <w:p w:rsidR="00E240F0" w:rsidRDefault="00E240F0" w:rsidP="00E240F0">
      <w:pPr>
        <w:tabs>
          <w:tab w:val="left" w:pos="2940"/>
        </w:tabs>
        <w:rPr>
          <w:color w:val="000000"/>
        </w:rPr>
      </w:pPr>
      <w:r w:rsidRPr="003559D8">
        <w:rPr>
          <w:color w:val="000000"/>
        </w:rPr>
        <w:t xml:space="preserve">Targeted Positions are mainstream positions that have been identified to provide an opportunity for Aboriginal job seekers to apply. </w:t>
      </w:r>
    </w:p>
    <w:p w:rsidR="00E240F0" w:rsidRPr="003559D8" w:rsidRDefault="00E240F0" w:rsidP="00E240F0">
      <w:pPr>
        <w:tabs>
          <w:tab w:val="left" w:pos="2940"/>
        </w:tabs>
        <w:rPr>
          <w:color w:val="000000"/>
        </w:rPr>
      </w:pPr>
      <w:r w:rsidRPr="003559D8">
        <w:rPr>
          <w:color w:val="000000"/>
        </w:rPr>
        <w:t xml:space="preserve">During the interview applicants will need to demonstrate their Aboriginality, either by providing Confirmation of Aboriginality documentation or by assessment during the interview process.  </w:t>
      </w:r>
    </w:p>
    <w:p w:rsidR="00E240F0" w:rsidRPr="003559D8" w:rsidRDefault="00E240F0" w:rsidP="00E240F0">
      <w:pPr>
        <w:tabs>
          <w:tab w:val="left" w:pos="2940"/>
        </w:tabs>
        <w:rPr>
          <w:rFonts w:eastAsia="Calibri"/>
        </w:rPr>
      </w:pPr>
      <w:r w:rsidRPr="003559D8">
        <w:rPr>
          <w:rFonts w:eastAsia="Calibri"/>
        </w:rPr>
        <w:t xml:space="preserve">Answers to questions asked by the panel should show that the applicant meets the three determining criteria in the NSW </w:t>
      </w:r>
      <w:r w:rsidRPr="003559D8">
        <w:rPr>
          <w:rFonts w:eastAsia="Calibri"/>
          <w:i/>
        </w:rPr>
        <w:t>Aboriginal Land Rights Act 1983</w:t>
      </w:r>
      <w:r w:rsidRPr="003559D8">
        <w:rPr>
          <w:rFonts w:eastAsia="Calibri"/>
        </w:rPr>
        <w:t xml:space="preserve">.  The applicant must: </w:t>
      </w:r>
    </w:p>
    <w:p w:rsidR="00E240F0" w:rsidRPr="003559D8" w:rsidRDefault="00E240F0" w:rsidP="00E240F0">
      <w:pPr>
        <w:numPr>
          <w:ilvl w:val="0"/>
          <w:numId w:val="3"/>
        </w:numPr>
        <w:ind w:left="709" w:hanging="357"/>
        <w:rPr>
          <w:rFonts w:eastAsia="Calibri"/>
        </w:rPr>
      </w:pPr>
      <w:r>
        <w:rPr>
          <w:rFonts w:eastAsia="Calibri"/>
        </w:rPr>
        <w:t>Be of Aboriginal descent</w:t>
      </w:r>
    </w:p>
    <w:p w:rsidR="00E240F0" w:rsidRDefault="00E240F0" w:rsidP="00E240F0">
      <w:pPr>
        <w:numPr>
          <w:ilvl w:val="0"/>
          <w:numId w:val="3"/>
        </w:numPr>
        <w:ind w:left="709" w:hanging="357"/>
        <w:rPr>
          <w:rFonts w:eastAsia="Calibri"/>
        </w:rPr>
      </w:pPr>
      <w:r w:rsidRPr="00DF2942">
        <w:rPr>
          <w:rFonts w:eastAsia="Calibri"/>
        </w:rPr>
        <w:t xml:space="preserve">Identify as an Aboriginal person, and </w:t>
      </w:r>
    </w:p>
    <w:p w:rsidR="00E240F0" w:rsidRPr="00DF2942" w:rsidRDefault="00E240F0" w:rsidP="00E240F0">
      <w:pPr>
        <w:numPr>
          <w:ilvl w:val="0"/>
          <w:numId w:val="3"/>
        </w:numPr>
        <w:ind w:left="709" w:hanging="357"/>
        <w:rPr>
          <w:rFonts w:eastAsia="Calibri"/>
        </w:rPr>
      </w:pPr>
      <w:r w:rsidRPr="00DF2942">
        <w:rPr>
          <w:rFonts w:eastAsia="Calibri"/>
        </w:rPr>
        <w:t xml:space="preserve">Be accepted by the Aboriginal community in which he or she lives or has lived.  </w:t>
      </w:r>
    </w:p>
    <w:p w:rsidR="00E240F0" w:rsidRDefault="00E240F0" w:rsidP="00E240F0">
      <w:pPr>
        <w:rPr>
          <w:rFonts w:eastAsia="Calibri"/>
        </w:rPr>
      </w:pPr>
      <w:r w:rsidRPr="003559D8">
        <w:rPr>
          <w:rFonts w:eastAsia="Calibri"/>
        </w:rPr>
        <w:t xml:space="preserve">Applicants must also meet the wider selection criteria for the position.     </w:t>
      </w:r>
    </w:p>
    <w:p w:rsidR="00E240F0" w:rsidRDefault="00E240F0" w:rsidP="00E240F0">
      <w:pPr>
        <w:rPr>
          <w:color w:val="000000"/>
        </w:rPr>
      </w:pPr>
      <w:r>
        <w:rPr>
          <w:color w:val="000000"/>
        </w:rPr>
        <w:t xml:space="preserve">Applicants </w:t>
      </w:r>
      <w:r w:rsidRPr="003559D8">
        <w:rPr>
          <w:color w:val="000000"/>
        </w:rPr>
        <w:t xml:space="preserve">may also be asked to tell the panel more about particular details of your application. </w:t>
      </w:r>
    </w:p>
    <w:p w:rsidR="00E240F0" w:rsidRDefault="00E240F0" w:rsidP="00E240F0">
      <w:pPr>
        <w:rPr>
          <w:color w:val="000000"/>
        </w:rPr>
      </w:pPr>
      <w:r>
        <w:rPr>
          <w:color w:val="000000"/>
        </w:rPr>
        <w:t xml:space="preserve">Applicants </w:t>
      </w:r>
      <w:r w:rsidRPr="003559D8">
        <w:rPr>
          <w:color w:val="000000"/>
        </w:rPr>
        <w:t xml:space="preserve">will be able to ask questions about the position and provide the panel with more information to help your application. </w:t>
      </w:r>
    </w:p>
    <w:p w:rsidR="00E240F0" w:rsidRPr="003559D8" w:rsidRDefault="00E240F0" w:rsidP="00E240F0">
      <w:pPr>
        <w:shd w:val="clear" w:color="auto" w:fill="FFFFFF"/>
        <w:spacing w:after="240"/>
        <w:rPr>
          <w:color w:val="000000"/>
        </w:rPr>
      </w:pPr>
      <w:r w:rsidRPr="003559D8">
        <w:rPr>
          <w:color w:val="000000"/>
        </w:rPr>
        <w:t>Following the interview, the panel will discuss which applicant best meets the selection criteria. A recommendation is then made to either offer the position to the best applicant or take further action (for example, readvertise the position).</w:t>
      </w:r>
    </w:p>
    <w:p w:rsidR="00E240F0" w:rsidRDefault="00E240F0" w:rsidP="00E240F0">
      <w:pPr>
        <w:pStyle w:val="Heading3"/>
      </w:pPr>
    </w:p>
    <w:p w:rsidR="00E240F0" w:rsidRPr="002A5F94" w:rsidRDefault="00E240F0" w:rsidP="00E240F0">
      <w:pPr>
        <w:pStyle w:val="Heading3"/>
      </w:pPr>
      <w:r w:rsidRPr="002A5F94">
        <w:t>Criminal Record Check</w:t>
      </w:r>
    </w:p>
    <w:p w:rsidR="00E240F0" w:rsidRPr="003559D8" w:rsidRDefault="00E240F0" w:rsidP="00E240F0">
      <w:pPr>
        <w:shd w:val="clear" w:color="auto" w:fill="FFFFFF"/>
        <w:spacing w:after="240"/>
        <w:rPr>
          <w:rFonts w:eastAsia="Calibri"/>
        </w:rPr>
      </w:pPr>
      <w:r w:rsidRPr="003559D8">
        <w:rPr>
          <w:color w:val="000000"/>
        </w:rPr>
        <w:t xml:space="preserve">NSW Health requires that criminal record checks be undertaken for all positions. </w:t>
      </w:r>
      <w:r w:rsidRPr="003559D8">
        <w:rPr>
          <w:rFonts w:eastAsia="Calibri"/>
        </w:rPr>
        <w:t xml:space="preserve">Consideration is given when a criminal record check is undertaken for an applicant of Aboriginal descent.  </w:t>
      </w:r>
    </w:p>
    <w:p w:rsidR="00E240F0" w:rsidRPr="003559D8" w:rsidRDefault="00E240F0" w:rsidP="00E240F0">
      <w:pPr>
        <w:shd w:val="clear" w:color="auto" w:fill="FFFFFF"/>
        <w:spacing w:after="240"/>
        <w:rPr>
          <w:rFonts w:eastAsia="Calibri"/>
        </w:rPr>
      </w:pPr>
      <w:r w:rsidRPr="003559D8">
        <w:rPr>
          <w:rFonts w:eastAsia="Calibri"/>
        </w:rPr>
        <w:t>Aboriginal people of NSW have higher rates of contact with both the court and prison systems than non-Indigenous people.  Historically, there has</w:t>
      </w:r>
      <w:r>
        <w:rPr>
          <w:rFonts w:eastAsia="Calibri"/>
        </w:rPr>
        <w:t xml:space="preserve"> </w:t>
      </w:r>
      <w:r w:rsidRPr="003559D8">
        <w:rPr>
          <w:rFonts w:eastAsia="Calibri"/>
        </w:rPr>
        <w:t xml:space="preserve">been an over representation of Aboriginal people within the NSW Criminal justice system which continues to impact on Aboriginal people today. </w:t>
      </w:r>
    </w:p>
    <w:p w:rsidR="00E240F0" w:rsidRPr="003559D8" w:rsidRDefault="00E240F0" w:rsidP="00E240F0">
      <w:pPr>
        <w:shd w:val="clear" w:color="auto" w:fill="FFFFFF"/>
        <w:contextualSpacing/>
        <w:rPr>
          <w:color w:val="000000"/>
        </w:rPr>
      </w:pPr>
      <w:r w:rsidRPr="003559D8">
        <w:rPr>
          <w:color w:val="000000"/>
        </w:rPr>
        <w:t>This does not necessarily disqualify applicants recommended for selection. If rejection of your application is considered purely because of a criminal record check, you will be given the opportunity to discuss the matter fully before a final decision is made. All candidates must read and sign the Criminal Record Check Consent Form at the interview.</w:t>
      </w:r>
    </w:p>
    <w:p w:rsidR="00E240F0" w:rsidRPr="002A5F94" w:rsidRDefault="00E240F0" w:rsidP="00E240F0">
      <w:pPr>
        <w:pStyle w:val="Heading3"/>
      </w:pPr>
      <w:r w:rsidRPr="002A5F94">
        <w:t>Identification Evidence Check</w:t>
      </w:r>
    </w:p>
    <w:p w:rsidR="00E240F0" w:rsidRDefault="00E240F0" w:rsidP="00E240F0">
      <w:pPr>
        <w:shd w:val="clear" w:color="auto" w:fill="FFFFFF"/>
        <w:spacing w:after="240"/>
        <w:rPr>
          <w:color w:val="000000"/>
        </w:rPr>
      </w:pPr>
      <w:r w:rsidRPr="003559D8">
        <w:rPr>
          <w:color w:val="000000"/>
        </w:rPr>
        <w:t xml:space="preserve">All interview candidates within </w:t>
      </w:r>
      <w:proofErr w:type="spellStart"/>
      <w:r>
        <w:rPr>
          <w:color w:val="000000"/>
        </w:rPr>
        <w:t>e</w:t>
      </w:r>
      <w:r w:rsidRPr="003559D8">
        <w:rPr>
          <w:color w:val="000000"/>
        </w:rPr>
        <w:t>Health</w:t>
      </w:r>
      <w:proofErr w:type="spellEnd"/>
      <w:r w:rsidRPr="003559D8">
        <w:rPr>
          <w:color w:val="000000"/>
        </w:rPr>
        <w:t xml:space="preserve"> NSW must complete an Identification Evidence Checklist Form at the interview. Please ensure you bring proof of identity documentation, including drivers licence, birth certificate, passport, Medicare card, etc.</w:t>
      </w:r>
    </w:p>
    <w:p w:rsidR="00E240F0" w:rsidRPr="002A5F94" w:rsidRDefault="00E240F0" w:rsidP="00E240F0">
      <w:pPr>
        <w:pStyle w:val="Heading3"/>
      </w:pPr>
      <w:r w:rsidRPr="002A5F94">
        <w:t>Interview Feedback</w:t>
      </w:r>
    </w:p>
    <w:p w:rsidR="00E240F0" w:rsidRPr="003559D8" w:rsidRDefault="00E240F0" w:rsidP="00E240F0">
      <w:pPr>
        <w:rPr>
          <w:color w:val="000000"/>
        </w:rPr>
      </w:pPr>
      <w:r w:rsidRPr="003559D8">
        <w:rPr>
          <w:color w:val="000000"/>
        </w:rPr>
        <w:t>You will be advised in writing of the result of your application after the selection process is completed. If your application is unsuccessful, you may wish to contact the convenor of the selection panel for feedback.</w:t>
      </w:r>
    </w:p>
    <w:p w:rsidR="00E240F0" w:rsidRDefault="00E240F0" w:rsidP="00E240F0">
      <w:pPr>
        <w:rPr>
          <w:color w:val="000000"/>
        </w:rPr>
      </w:pPr>
      <w:r w:rsidRPr="003559D8">
        <w:rPr>
          <w:color w:val="000000"/>
        </w:rPr>
        <w:t xml:space="preserve">If your application is successful the </w:t>
      </w:r>
      <w:proofErr w:type="spellStart"/>
      <w:r>
        <w:rPr>
          <w:color w:val="000000"/>
        </w:rPr>
        <w:t>HealthShare</w:t>
      </w:r>
      <w:proofErr w:type="spellEnd"/>
      <w:r>
        <w:rPr>
          <w:color w:val="000000"/>
        </w:rPr>
        <w:t xml:space="preserve"> </w:t>
      </w:r>
      <w:r w:rsidRPr="003559D8">
        <w:rPr>
          <w:color w:val="000000"/>
        </w:rPr>
        <w:t>NSW Recruitment Unit will prepare and issue you with a formal letter of offer once all the necessary pre-employment checks have taken place.</w:t>
      </w:r>
    </w:p>
    <w:p w:rsidR="00E240F0" w:rsidRPr="002A5F94" w:rsidRDefault="00E240F0" w:rsidP="00E240F0">
      <w:pPr>
        <w:tabs>
          <w:tab w:val="left" w:pos="2940"/>
        </w:tabs>
        <w:rPr>
          <w:b/>
          <w:color w:val="B30838"/>
          <w:sz w:val="28"/>
          <w:szCs w:val="28"/>
        </w:rPr>
      </w:pPr>
      <w:r>
        <w:rPr>
          <w:b/>
          <w:color w:val="B30838"/>
          <w:sz w:val="28"/>
          <w:szCs w:val="28"/>
        </w:rPr>
        <w:t>Further Information</w:t>
      </w:r>
    </w:p>
    <w:p w:rsidR="00E240F0" w:rsidRDefault="00E240F0" w:rsidP="00E240F0">
      <w:pPr>
        <w:contextualSpacing/>
      </w:pPr>
      <w:r>
        <w:rPr>
          <w:rFonts w:eastAsia="Calibri"/>
          <w:bCs/>
        </w:rPr>
        <w:t xml:space="preserve">For more information please contact: </w:t>
      </w:r>
      <w:r>
        <w:rPr>
          <w:rFonts w:eastAsia="Calibri"/>
          <w:bCs/>
        </w:rPr>
        <w:br/>
      </w:r>
      <w:r>
        <w:t xml:space="preserve">Coordinator Aboriginal Employment </w:t>
      </w:r>
    </w:p>
    <w:p w:rsidR="00E240F0" w:rsidRDefault="00E240F0" w:rsidP="00E240F0">
      <w:r>
        <w:t>Phone: 1800 004 546</w:t>
      </w:r>
    </w:p>
    <w:p w:rsidR="00E240F0" w:rsidRDefault="00E240F0" w:rsidP="00E240F0">
      <w:pPr>
        <w:rPr>
          <w:color w:val="000000"/>
        </w:rPr>
      </w:pPr>
      <w:r w:rsidRPr="00EA23C9">
        <w:rPr>
          <w:bCs/>
          <w:sz w:val="20"/>
          <w:szCs w:val="20"/>
        </w:rPr>
        <w:t>Within NSW Health the term Aboriginal is used in preference to Aboriginal and Torres Strait Islander in recognition that Aboriginal people are the original inhabitants of NSW.  For the purpose of this factsheet, the term Aboriginal refers to both Aboriginal and Torres Strait Islander people.</w:t>
      </w:r>
    </w:p>
    <w:p w:rsidR="000A4570" w:rsidRPr="000A4570" w:rsidRDefault="000A4570" w:rsidP="001B4AA7">
      <w:pPr>
        <w:rPr>
          <w:b/>
          <w:color w:val="7C3520"/>
        </w:rPr>
      </w:pPr>
    </w:p>
    <w:sectPr w:rsidR="000A4570" w:rsidRPr="000A4570" w:rsidSect="0092585A">
      <w:headerReference w:type="even" r:id="rId14"/>
      <w:headerReference w:type="default" r:id="rId15"/>
      <w:footerReference w:type="even" r:id="rId16"/>
      <w:footerReference w:type="default" r:id="rId17"/>
      <w:pgSz w:w="11906" w:h="16838"/>
      <w:pgMar w:top="2694" w:right="567" w:bottom="1276" w:left="1134" w:header="680" w:footer="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32B" w:rsidRDefault="00D0732B" w:rsidP="001C3517">
      <w:pPr>
        <w:spacing w:after="0" w:line="240" w:lineRule="auto"/>
      </w:pPr>
      <w:r>
        <w:separator/>
      </w:r>
    </w:p>
    <w:p w:rsidR="00D0732B" w:rsidRDefault="00D0732B"/>
  </w:endnote>
  <w:endnote w:type="continuationSeparator" w:id="0">
    <w:p w:rsidR="00D0732B" w:rsidRDefault="00D0732B" w:rsidP="001C3517">
      <w:pPr>
        <w:spacing w:after="0" w:line="240" w:lineRule="auto"/>
      </w:pPr>
      <w:r>
        <w:continuationSeparator/>
      </w:r>
    </w:p>
    <w:p w:rsidR="00D0732B" w:rsidRDefault="00D07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2B" w:rsidRDefault="00D0732B">
    <w:pPr>
      <w:pStyle w:val="Footer"/>
    </w:pPr>
  </w:p>
  <w:p w:rsidR="00D0732B" w:rsidRDefault="00D073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2B" w:rsidRDefault="00D0732B" w:rsidP="001B4AA7">
    <w:pPr>
      <w:pStyle w:val="Footer"/>
      <w:ind w:left="-567"/>
      <w:rPr>
        <w:sz w:val="20"/>
      </w:rPr>
    </w:pPr>
  </w:p>
  <w:p w:rsidR="00D0732B" w:rsidRPr="001B4AA7" w:rsidRDefault="00D0732B" w:rsidP="001B4AA7">
    <w:pPr>
      <w:pStyle w:val="Footer"/>
      <w:ind w:left="-567"/>
      <w:rPr>
        <w:sz w:val="20"/>
      </w:rPr>
    </w:pPr>
    <w:r w:rsidRPr="001B4AA7">
      <w:rPr>
        <w:sz w:val="20"/>
      </w:rPr>
      <w:t>Date Issued:</w:t>
    </w:r>
    <w:r>
      <w:rPr>
        <w:sz w:val="20"/>
      </w:rPr>
      <w:t xml:space="preserve"> June 2014</w:t>
    </w:r>
  </w:p>
  <w:p w:rsidR="00D0732B" w:rsidRPr="001B4AA7" w:rsidRDefault="00D0732B" w:rsidP="001B4AA7">
    <w:pPr>
      <w:pStyle w:val="Footer"/>
      <w:ind w:left="-567"/>
      <w:rPr>
        <w:sz w:val="20"/>
      </w:rPr>
    </w:pPr>
    <w:r w:rsidRPr="001B4AA7">
      <w:rPr>
        <w:sz w:val="20"/>
      </w:rPr>
      <w:t>P</w:t>
    </w:r>
    <w:r>
      <w:rPr>
        <w:sz w:val="20"/>
      </w:rPr>
      <w:t>AGE</w:t>
    </w:r>
    <w:r w:rsidRPr="001B4AA7">
      <w:rPr>
        <w:sz w:val="20"/>
      </w:rPr>
      <w:t xml:space="preserve"> </w:t>
    </w:r>
    <w:r w:rsidRPr="001B4AA7">
      <w:rPr>
        <w:sz w:val="20"/>
      </w:rPr>
      <w:fldChar w:fldCharType="begin"/>
    </w:r>
    <w:r w:rsidRPr="001B4AA7">
      <w:rPr>
        <w:sz w:val="20"/>
      </w:rPr>
      <w:instrText xml:space="preserve"> PAGE   \* MERGEFORMAT </w:instrText>
    </w:r>
    <w:r w:rsidRPr="001B4AA7">
      <w:rPr>
        <w:sz w:val="20"/>
      </w:rPr>
      <w:fldChar w:fldCharType="separate"/>
    </w:r>
    <w:r w:rsidR="008F1360">
      <w:rPr>
        <w:noProof/>
        <w:sz w:val="20"/>
      </w:rPr>
      <w:t>1</w:t>
    </w:r>
    <w:r w:rsidRPr="001B4AA7">
      <w:rPr>
        <w:noProof/>
        <w:sz w:val="20"/>
      </w:rPr>
      <w:fldChar w:fldCharType="end"/>
    </w:r>
  </w:p>
  <w:p w:rsidR="00D0732B" w:rsidRDefault="00D073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32B" w:rsidRDefault="00D0732B" w:rsidP="001C3517">
      <w:pPr>
        <w:spacing w:after="0" w:line="240" w:lineRule="auto"/>
      </w:pPr>
      <w:r>
        <w:separator/>
      </w:r>
    </w:p>
    <w:p w:rsidR="00D0732B" w:rsidRDefault="00D0732B"/>
  </w:footnote>
  <w:footnote w:type="continuationSeparator" w:id="0">
    <w:p w:rsidR="00D0732B" w:rsidRDefault="00D0732B" w:rsidP="001C3517">
      <w:pPr>
        <w:spacing w:after="0" w:line="240" w:lineRule="auto"/>
      </w:pPr>
      <w:r>
        <w:continuationSeparator/>
      </w:r>
    </w:p>
    <w:p w:rsidR="00D0732B" w:rsidRDefault="00D073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2B" w:rsidRDefault="00D0732B">
    <w:pPr>
      <w:pStyle w:val="Header"/>
    </w:pPr>
  </w:p>
  <w:p w:rsidR="00D0732B" w:rsidRDefault="00D073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2B" w:rsidRDefault="00D0732B">
    <w:pPr>
      <w:pStyle w:val="Header"/>
    </w:pPr>
    <w:r>
      <w:rPr>
        <w:noProof/>
        <w:lang w:eastAsia="en-AU"/>
      </w:rPr>
      <mc:AlternateContent>
        <mc:Choice Requires="wps">
          <w:drawing>
            <wp:anchor distT="0" distB="0" distL="114300" distR="114300" simplePos="0" relativeHeight="251660288" behindDoc="0" locked="0" layoutInCell="1" allowOverlap="1" wp14:anchorId="354673F2" wp14:editId="6ADAD11F">
              <wp:simplePos x="0" y="0"/>
              <wp:positionH relativeFrom="column">
                <wp:posOffset>95250</wp:posOffset>
              </wp:positionH>
              <wp:positionV relativeFrom="paragraph">
                <wp:posOffset>-136525</wp:posOffset>
              </wp:positionV>
              <wp:extent cx="6419850" cy="876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985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732B" w:rsidRDefault="00D0732B" w:rsidP="0092585A">
                          <w:pPr>
                            <w:spacing w:after="0" w:line="240" w:lineRule="auto"/>
                            <w:jc w:val="right"/>
                            <w:rPr>
                              <w:rStyle w:val="Heading1Char"/>
                            </w:rPr>
                          </w:pPr>
                          <w:r>
                            <w:rPr>
                              <w:rStyle w:val="Heading1Char"/>
                            </w:rPr>
                            <w:t>Aboriginal Careers</w:t>
                          </w:r>
                        </w:p>
                        <w:p w:rsidR="00D0732B" w:rsidRDefault="00D0732B" w:rsidP="0092585A">
                          <w:pPr>
                            <w:spacing w:after="0" w:line="240" w:lineRule="auto"/>
                            <w:jc w:val="right"/>
                            <w:rPr>
                              <w:rStyle w:val="Heading1Char"/>
                            </w:rPr>
                          </w:pPr>
                          <w:r>
                            <w:rPr>
                              <w:rStyle w:val="Heading1Char"/>
                            </w:rPr>
                            <w:t>Applications and Interviews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5pt;margin-top:-10.75pt;width:505.5pt;height:6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" filled="f" stroked="f" strokeweight=".5pt">
              <v:textbox>
                <w:txbxContent>
                  <w:p w:rsidR="001B4AA7" w:rsidRDefault="00E240F0" w:rsidP="0092585A">
                    <w:pPr>
                      <w:spacing w:after="0" w:line="240" w:lineRule="auto"/>
                      <w:jc w:val="right"/>
                      <w:rPr>
                        <w:rStyle w:val="Heading1Char"/>
                      </w:rPr>
                    </w:pPr>
                    <w:r>
                      <w:rPr>
                        <w:rStyle w:val="Heading1Char"/>
                      </w:rPr>
                      <w:t>Aboriginal Careers</w:t>
                    </w:r>
                  </w:p>
                  <w:p w:rsidR="00654375" w:rsidRDefault="00654375" w:rsidP="0092585A">
                    <w:pPr>
                      <w:spacing w:after="0" w:line="240" w:lineRule="auto"/>
                      <w:jc w:val="right"/>
                      <w:rPr>
                        <w:rStyle w:val="Heading1Char"/>
                      </w:rPr>
                    </w:pPr>
                    <w:r>
                      <w:rPr>
                        <w:rStyle w:val="Heading1Char"/>
                      </w:rPr>
                      <w:t>Applications and Interviews</w:t>
                    </w:r>
                  </w:p>
                </w:txbxContent>
              </v:textbox>
            </v:shape>
          </w:pict>
        </mc:Fallback>
      </mc:AlternateContent>
    </w:r>
    <w:r>
      <w:rPr>
        <w:noProof/>
        <w:lang w:eastAsia="en-AU"/>
      </w:rPr>
      <w:drawing>
        <wp:anchor distT="0" distB="0" distL="114300" distR="114300" simplePos="0" relativeHeight="251658240" behindDoc="1" locked="0" layoutInCell="0" allowOverlap="0" wp14:anchorId="67958AAB" wp14:editId="6EF5BE6D">
          <wp:simplePos x="0" y="0"/>
          <wp:positionH relativeFrom="page">
            <wp:posOffset>19050</wp:posOffset>
          </wp:positionH>
          <wp:positionV relativeFrom="page">
            <wp:posOffset>1</wp:posOffset>
          </wp:positionV>
          <wp:extent cx="7524750" cy="108204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actsheet background Co-brand HealthShare eHealth_Aboriginal Careers_300High.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24750" cy="10820400"/>
                  </a:xfrm>
                  <a:prstGeom prst="rect">
                    <a:avLst/>
                  </a:prstGeom>
                </pic:spPr>
              </pic:pic>
            </a:graphicData>
          </a:graphic>
          <wp14:sizeRelH relativeFrom="page">
            <wp14:pctWidth>0</wp14:pctWidth>
          </wp14:sizeRelH>
          <wp14:sizeRelV relativeFrom="page">
            <wp14:pctHeight>0</wp14:pctHeight>
          </wp14:sizeRelV>
        </wp:anchor>
      </w:drawing>
    </w:r>
  </w:p>
  <w:p w:rsidR="00D0732B" w:rsidRDefault="00D073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B0181"/>
    <w:multiLevelType w:val="hybridMultilevel"/>
    <w:tmpl w:val="DECE4088"/>
    <w:lvl w:ilvl="0" w:tplc="0C09000F">
      <w:start w:val="1"/>
      <w:numFmt w:val="decimal"/>
      <w:lvlText w:val="%1."/>
      <w:lvlJc w:val="left"/>
      <w:pPr>
        <w:ind w:left="4727" w:hanging="360"/>
      </w:pPr>
      <w:rPr>
        <w:rFonts w:hint="default"/>
      </w:rPr>
    </w:lvl>
    <w:lvl w:ilvl="1" w:tplc="0C090003">
      <w:start w:val="1"/>
      <w:numFmt w:val="bullet"/>
      <w:lvlText w:val="o"/>
      <w:lvlJc w:val="left"/>
      <w:pPr>
        <w:ind w:left="5447" w:hanging="360"/>
      </w:pPr>
      <w:rPr>
        <w:rFonts w:ascii="Courier New" w:hAnsi="Courier New" w:cs="Courier New" w:hint="default"/>
      </w:rPr>
    </w:lvl>
    <w:lvl w:ilvl="2" w:tplc="0C090005" w:tentative="1">
      <w:start w:val="1"/>
      <w:numFmt w:val="bullet"/>
      <w:lvlText w:val=""/>
      <w:lvlJc w:val="left"/>
      <w:pPr>
        <w:ind w:left="6167" w:hanging="360"/>
      </w:pPr>
      <w:rPr>
        <w:rFonts w:ascii="Wingdings" w:hAnsi="Wingdings" w:hint="default"/>
      </w:rPr>
    </w:lvl>
    <w:lvl w:ilvl="3" w:tplc="0C090001" w:tentative="1">
      <w:start w:val="1"/>
      <w:numFmt w:val="bullet"/>
      <w:lvlText w:val=""/>
      <w:lvlJc w:val="left"/>
      <w:pPr>
        <w:ind w:left="6887" w:hanging="360"/>
      </w:pPr>
      <w:rPr>
        <w:rFonts w:ascii="Symbol" w:hAnsi="Symbol" w:hint="default"/>
      </w:rPr>
    </w:lvl>
    <w:lvl w:ilvl="4" w:tplc="0C090003" w:tentative="1">
      <w:start w:val="1"/>
      <w:numFmt w:val="bullet"/>
      <w:lvlText w:val="o"/>
      <w:lvlJc w:val="left"/>
      <w:pPr>
        <w:ind w:left="7607" w:hanging="360"/>
      </w:pPr>
      <w:rPr>
        <w:rFonts w:ascii="Courier New" w:hAnsi="Courier New" w:cs="Courier New" w:hint="default"/>
      </w:rPr>
    </w:lvl>
    <w:lvl w:ilvl="5" w:tplc="0C090005" w:tentative="1">
      <w:start w:val="1"/>
      <w:numFmt w:val="bullet"/>
      <w:lvlText w:val=""/>
      <w:lvlJc w:val="left"/>
      <w:pPr>
        <w:ind w:left="8327" w:hanging="360"/>
      </w:pPr>
      <w:rPr>
        <w:rFonts w:ascii="Wingdings" w:hAnsi="Wingdings" w:hint="default"/>
      </w:rPr>
    </w:lvl>
    <w:lvl w:ilvl="6" w:tplc="0C090001" w:tentative="1">
      <w:start w:val="1"/>
      <w:numFmt w:val="bullet"/>
      <w:lvlText w:val=""/>
      <w:lvlJc w:val="left"/>
      <w:pPr>
        <w:ind w:left="9047" w:hanging="360"/>
      </w:pPr>
      <w:rPr>
        <w:rFonts w:ascii="Symbol" w:hAnsi="Symbol" w:hint="default"/>
      </w:rPr>
    </w:lvl>
    <w:lvl w:ilvl="7" w:tplc="0C090003" w:tentative="1">
      <w:start w:val="1"/>
      <w:numFmt w:val="bullet"/>
      <w:lvlText w:val="o"/>
      <w:lvlJc w:val="left"/>
      <w:pPr>
        <w:ind w:left="9767" w:hanging="360"/>
      </w:pPr>
      <w:rPr>
        <w:rFonts w:ascii="Courier New" w:hAnsi="Courier New" w:cs="Courier New" w:hint="default"/>
      </w:rPr>
    </w:lvl>
    <w:lvl w:ilvl="8" w:tplc="0C090005" w:tentative="1">
      <w:start w:val="1"/>
      <w:numFmt w:val="bullet"/>
      <w:lvlText w:val=""/>
      <w:lvlJc w:val="left"/>
      <w:pPr>
        <w:ind w:left="10487" w:hanging="360"/>
      </w:pPr>
      <w:rPr>
        <w:rFonts w:ascii="Wingdings" w:hAnsi="Wingdings" w:hint="default"/>
      </w:rPr>
    </w:lvl>
  </w:abstractNum>
  <w:abstractNum w:abstractNumId="1">
    <w:nsid w:val="79C37643"/>
    <w:multiLevelType w:val="hybridMultilevel"/>
    <w:tmpl w:val="6C963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B5543C2"/>
    <w:multiLevelType w:val="hybridMultilevel"/>
    <w:tmpl w:val="84A091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0F"/>
    <w:rsid w:val="000A4570"/>
    <w:rsid w:val="001B4AA7"/>
    <w:rsid w:val="001C3517"/>
    <w:rsid w:val="00407BE1"/>
    <w:rsid w:val="00654375"/>
    <w:rsid w:val="00837B83"/>
    <w:rsid w:val="008F1360"/>
    <w:rsid w:val="0092585A"/>
    <w:rsid w:val="00953CDA"/>
    <w:rsid w:val="00A26610"/>
    <w:rsid w:val="00AF350F"/>
    <w:rsid w:val="00B01ADB"/>
    <w:rsid w:val="00B36F78"/>
    <w:rsid w:val="00B41406"/>
    <w:rsid w:val="00D0732B"/>
    <w:rsid w:val="00E240F0"/>
    <w:rsid w:val="00E367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style>
  <w:style w:type="paragraph" w:styleId="Heading1">
    <w:name w:val="heading 1"/>
    <w:basedOn w:val="Normal"/>
    <w:next w:val="Normal"/>
    <w:link w:val="Heading1Char"/>
    <w:uiPriority w:val="9"/>
    <w:qFormat/>
    <w:rsid w:val="001B4AA7"/>
    <w:pPr>
      <w:jc w:val="right"/>
      <w:outlineLvl w:val="0"/>
    </w:pPr>
    <w:rPr>
      <w:b/>
      <w:color w:val="FFFFFF" w:themeColor="background1"/>
      <w:sz w:val="52"/>
      <w:szCs w:val="52"/>
    </w:rPr>
  </w:style>
  <w:style w:type="paragraph" w:styleId="Heading2">
    <w:name w:val="heading 2"/>
    <w:basedOn w:val="Normal"/>
    <w:next w:val="Normal"/>
    <w:link w:val="Heading2Char"/>
    <w:uiPriority w:val="9"/>
    <w:unhideWhenUsed/>
    <w:qFormat/>
    <w:rsid w:val="001B4AA7"/>
    <w:pPr>
      <w:outlineLvl w:val="1"/>
    </w:pPr>
    <w:rPr>
      <w:b/>
      <w:color w:val="7C3520"/>
      <w:sz w:val="44"/>
    </w:rPr>
  </w:style>
  <w:style w:type="paragraph" w:styleId="Heading3">
    <w:name w:val="heading 3"/>
    <w:basedOn w:val="Normal"/>
    <w:next w:val="Normal"/>
    <w:link w:val="Heading3Char"/>
    <w:uiPriority w:val="9"/>
    <w:unhideWhenUsed/>
    <w:qFormat/>
    <w:rsid w:val="000A4570"/>
    <w:pPr>
      <w:outlineLvl w:val="2"/>
    </w:pPr>
    <w:rPr>
      <w:b/>
      <w:color w:val="0079C1"/>
      <w:sz w:val="28"/>
    </w:rPr>
  </w:style>
  <w:style w:type="paragraph" w:styleId="Heading4">
    <w:name w:val="heading 4"/>
    <w:basedOn w:val="Normal"/>
    <w:next w:val="Normal"/>
    <w:link w:val="Heading4Char"/>
    <w:uiPriority w:val="9"/>
    <w:unhideWhenUsed/>
    <w:qFormat/>
    <w:rsid w:val="000A4570"/>
    <w:pPr>
      <w:outlineLvl w:val="3"/>
    </w:pPr>
    <w:rPr>
      <w:b/>
      <w:color w:val="7C3520"/>
    </w:rPr>
  </w:style>
  <w:style w:type="paragraph" w:styleId="Heading5">
    <w:name w:val="heading 5"/>
    <w:basedOn w:val="Normal"/>
    <w:next w:val="Normal"/>
    <w:link w:val="Heading5Char"/>
    <w:uiPriority w:val="9"/>
    <w:unhideWhenUsed/>
    <w:rsid w:val="000A4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17"/>
  </w:style>
  <w:style w:type="paragraph" w:styleId="Footer">
    <w:name w:val="footer"/>
    <w:basedOn w:val="Normal"/>
    <w:link w:val="FooterChar"/>
    <w:uiPriority w:val="99"/>
    <w:unhideWhenUsed/>
    <w:rsid w:val="001C3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17"/>
  </w:style>
  <w:style w:type="paragraph" w:styleId="BalloonText">
    <w:name w:val="Balloon Text"/>
    <w:basedOn w:val="Normal"/>
    <w:link w:val="BalloonTextChar"/>
    <w:uiPriority w:val="99"/>
    <w:semiHidden/>
    <w:unhideWhenUsed/>
    <w:rsid w:val="001C3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517"/>
    <w:rPr>
      <w:rFonts w:ascii="Tahoma" w:hAnsi="Tahoma" w:cs="Tahoma"/>
      <w:sz w:val="16"/>
      <w:szCs w:val="16"/>
    </w:rPr>
  </w:style>
  <w:style w:type="character" w:customStyle="1" w:styleId="Heading1Char">
    <w:name w:val="Heading 1 Char"/>
    <w:basedOn w:val="DefaultParagraphFont"/>
    <w:link w:val="Heading1"/>
    <w:uiPriority w:val="9"/>
    <w:rsid w:val="001B4AA7"/>
    <w:rPr>
      <w:b/>
      <w:color w:val="FFFFFF" w:themeColor="background1"/>
      <w:sz w:val="52"/>
      <w:szCs w:val="52"/>
    </w:rPr>
  </w:style>
  <w:style w:type="character" w:customStyle="1" w:styleId="Heading2Char">
    <w:name w:val="Heading 2 Char"/>
    <w:basedOn w:val="DefaultParagraphFont"/>
    <w:link w:val="Heading2"/>
    <w:uiPriority w:val="9"/>
    <w:rsid w:val="001B4AA7"/>
    <w:rPr>
      <w:b/>
      <w:color w:val="7C3520"/>
      <w:sz w:val="44"/>
    </w:rPr>
  </w:style>
  <w:style w:type="character" w:customStyle="1" w:styleId="Heading3Char">
    <w:name w:val="Heading 3 Char"/>
    <w:basedOn w:val="DefaultParagraphFont"/>
    <w:link w:val="Heading3"/>
    <w:uiPriority w:val="9"/>
    <w:rsid w:val="000A4570"/>
    <w:rPr>
      <w:b/>
      <w:color w:val="0079C1"/>
      <w:sz w:val="28"/>
    </w:rPr>
  </w:style>
  <w:style w:type="character" w:customStyle="1" w:styleId="Heading4Char">
    <w:name w:val="Heading 4 Char"/>
    <w:basedOn w:val="DefaultParagraphFont"/>
    <w:link w:val="Heading4"/>
    <w:uiPriority w:val="9"/>
    <w:rsid w:val="000A4570"/>
    <w:rPr>
      <w:b/>
      <w:color w:val="7C3520"/>
    </w:rPr>
  </w:style>
  <w:style w:type="character" w:customStyle="1" w:styleId="Heading5Char">
    <w:name w:val="Heading 5 Char"/>
    <w:basedOn w:val="DefaultParagraphFont"/>
    <w:link w:val="Heading5"/>
    <w:uiPriority w:val="9"/>
    <w:rsid w:val="000A457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240F0"/>
    <w:pPr>
      <w:ind w:left="720"/>
      <w:contextualSpacing/>
    </w:pPr>
  </w:style>
  <w:style w:type="character" w:styleId="Hyperlink">
    <w:name w:val="Hyperlink"/>
    <w:basedOn w:val="DefaultParagraphFont"/>
    <w:unhideWhenUsed/>
    <w:rsid w:val="00E240F0"/>
    <w:rPr>
      <w:color w:val="0000FF" w:themeColor="hyperlink"/>
      <w:u w:val="single"/>
    </w:rPr>
  </w:style>
  <w:style w:type="table" w:styleId="TableGrid">
    <w:name w:val="Table Grid"/>
    <w:basedOn w:val="TableNormal"/>
    <w:uiPriority w:val="59"/>
    <w:rsid w:val="00E24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style>
  <w:style w:type="paragraph" w:styleId="Heading1">
    <w:name w:val="heading 1"/>
    <w:basedOn w:val="Normal"/>
    <w:next w:val="Normal"/>
    <w:link w:val="Heading1Char"/>
    <w:uiPriority w:val="9"/>
    <w:qFormat/>
    <w:rsid w:val="001B4AA7"/>
    <w:pPr>
      <w:jc w:val="right"/>
      <w:outlineLvl w:val="0"/>
    </w:pPr>
    <w:rPr>
      <w:b/>
      <w:color w:val="FFFFFF" w:themeColor="background1"/>
      <w:sz w:val="52"/>
      <w:szCs w:val="52"/>
    </w:rPr>
  </w:style>
  <w:style w:type="paragraph" w:styleId="Heading2">
    <w:name w:val="heading 2"/>
    <w:basedOn w:val="Normal"/>
    <w:next w:val="Normal"/>
    <w:link w:val="Heading2Char"/>
    <w:uiPriority w:val="9"/>
    <w:unhideWhenUsed/>
    <w:qFormat/>
    <w:rsid w:val="001B4AA7"/>
    <w:pPr>
      <w:outlineLvl w:val="1"/>
    </w:pPr>
    <w:rPr>
      <w:b/>
      <w:color w:val="7C3520"/>
      <w:sz w:val="44"/>
    </w:rPr>
  </w:style>
  <w:style w:type="paragraph" w:styleId="Heading3">
    <w:name w:val="heading 3"/>
    <w:basedOn w:val="Normal"/>
    <w:next w:val="Normal"/>
    <w:link w:val="Heading3Char"/>
    <w:uiPriority w:val="9"/>
    <w:unhideWhenUsed/>
    <w:qFormat/>
    <w:rsid w:val="000A4570"/>
    <w:pPr>
      <w:outlineLvl w:val="2"/>
    </w:pPr>
    <w:rPr>
      <w:b/>
      <w:color w:val="0079C1"/>
      <w:sz w:val="28"/>
    </w:rPr>
  </w:style>
  <w:style w:type="paragraph" w:styleId="Heading4">
    <w:name w:val="heading 4"/>
    <w:basedOn w:val="Normal"/>
    <w:next w:val="Normal"/>
    <w:link w:val="Heading4Char"/>
    <w:uiPriority w:val="9"/>
    <w:unhideWhenUsed/>
    <w:qFormat/>
    <w:rsid w:val="000A4570"/>
    <w:pPr>
      <w:outlineLvl w:val="3"/>
    </w:pPr>
    <w:rPr>
      <w:b/>
      <w:color w:val="7C3520"/>
    </w:rPr>
  </w:style>
  <w:style w:type="paragraph" w:styleId="Heading5">
    <w:name w:val="heading 5"/>
    <w:basedOn w:val="Normal"/>
    <w:next w:val="Normal"/>
    <w:link w:val="Heading5Char"/>
    <w:uiPriority w:val="9"/>
    <w:unhideWhenUsed/>
    <w:rsid w:val="000A4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17"/>
  </w:style>
  <w:style w:type="paragraph" w:styleId="Footer">
    <w:name w:val="footer"/>
    <w:basedOn w:val="Normal"/>
    <w:link w:val="FooterChar"/>
    <w:uiPriority w:val="99"/>
    <w:unhideWhenUsed/>
    <w:rsid w:val="001C3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17"/>
  </w:style>
  <w:style w:type="paragraph" w:styleId="BalloonText">
    <w:name w:val="Balloon Text"/>
    <w:basedOn w:val="Normal"/>
    <w:link w:val="BalloonTextChar"/>
    <w:uiPriority w:val="99"/>
    <w:semiHidden/>
    <w:unhideWhenUsed/>
    <w:rsid w:val="001C3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517"/>
    <w:rPr>
      <w:rFonts w:ascii="Tahoma" w:hAnsi="Tahoma" w:cs="Tahoma"/>
      <w:sz w:val="16"/>
      <w:szCs w:val="16"/>
    </w:rPr>
  </w:style>
  <w:style w:type="character" w:customStyle="1" w:styleId="Heading1Char">
    <w:name w:val="Heading 1 Char"/>
    <w:basedOn w:val="DefaultParagraphFont"/>
    <w:link w:val="Heading1"/>
    <w:uiPriority w:val="9"/>
    <w:rsid w:val="001B4AA7"/>
    <w:rPr>
      <w:b/>
      <w:color w:val="FFFFFF" w:themeColor="background1"/>
      <w:sz w:val="52"/>
      <w:szCs w:val="52"/>
    </w:rPr>
  </w:style>
  <w:style w:type="character" w:customStyle="1" w:styleId="Heading2Char">
    <w:name w:val="Heading 2 Char"/>
    <w:basedOn w:val="DefaultParagraphFont"/>
    <w:link w:val="Heading2"/>
    <w:uiPriority w:val="9"/>
    <w:rsid w:val="001B4AA7"/>
    <w:rPr>
      <w:b/>
      <w:color w:val="7C3520"/>
      <w:sz w:val="44"/>
    </w:rPr>
  </w:style>
  <w:style w:type="character" w:customStyle="1" w:styleId="Heading3Char">
    <w:name w:val="Heading 3 Char"/>
    <w:basedOn w:val="DefaultParagraphFont"/>
    <w:link w:val="Heading3"/>
    <w:uiPriority w:val="9"/>
    <w:rsid w:val="000A4570"/>
    <w:rPr>
      <w:b/>
      <w:color w:val="0079C1"/>
      <w:sz w:val="28"/>
    </w:rPr>
  </w:style>
  <w:style w:type="character" w:customStyle="1" w:styleId="Heading4Char">
    <w:name w:val="Heading 4 Char"/>
    <w:basedOn w:val="DefaultParagraphFont"/>
    <w:link w:val="Heading4"/>
    <w:uiPriority w:val="9"/>
    <w:rsid w:val="000A4570"/>
    <w:rPr>
      <w:b/>
      <w:color w:val="7C3520"/>
    </w:rPr>
  </w:style>
  <w:style w:type="character" w:customStyle="1" w:styleId="Heading5Char">
    <w:name w:val="Heading 5 Char"/>
    <w:basedOn w:val="DefaultParagraphFont"/>
    <w:link w:val="Heading5"/>
    <w:uiPriority w:val="9"/>
    <w:rsid w:val="000A457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240F0"/>
    <w:pPr>
      <w:ind w:left="720"/>
      <w:contextualSpacing/>
    </w:pPr>
  </w:style>
  <w:style w:type="character" w:styleId="Hyperlink">
    <w:name w:val="Hyperlink"/>
    <w:basedOn w:val="DefaultParagraphFont"/>
    <w:unhideWhenUsed/>
    <w:rsid w:val="00E240F0"/>
    <w:rPr>
      <w:color w:val="0000FF" w:themeColor="hyperlink"/>
      <w:u w:val="single"/>
    </w:rPr>
  </w:style>
  <w:style w:type="table" w:styleId="TableGrid">
    <w:name w:val="Table Grid"/>
    <w:basedOn w:val="TableNormal"/>
    <w:uiPriority w:val="59"/>
    <w:rsid w:val="00E24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originalcareers@hss.health.nsw.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nsw.gov.au/maintop/view/inforce/act+48+1977+cd+0+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originalcareers@hss.health.nsw.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swhealth.erecruit.com.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boriginalcareers@hss.health.nsw.gov.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s0534\CKS\Group%20Shares\C&amp;KS\Communications\HS%20Clients\Workforce\01%20Workforce%20Strategy,%20Planning%20and%20Industrial%20Relations\Aboriginal%20Careers\Templates%20and%20Logos\Aboriginal%20Workforce%20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54162-88B9-463E-BB78-704C21AE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Aboriginal Workforce Factsheet Template</Template>
  <TotalTime>175</TotalTime>
  <Pages>3</Pages>
  <Words>917</Words>
  <Characters>5354</Characters>
  <Application>Microsoft Office Word</Application>
  <DocSecurity>0</DocSecurity>
  <Lines>97</Lines>
  <Paragraphs>57</Paragraphs>
  <ScaleCrop>false</ScaleCrop>
  <HeadingPairs>
    <vt:vector size="2" baseType="variant">
      <vt:variant>
        <vt:lpstr>Title</vt:lpstr>
      </vt:variant>
      <vt:variant>
        <vt:i4>1</vt:i4>
      </vt:variant>
    </vt:vector>
  </HeadingPairs>
  <TitlesOfParts>
    <vt:vector size="1" baseType="lpstr">
      <vt:lpstr>Aboriginal Careers - Applications and Interviews</vt:lpstr>
    </vt:vector>
  </TitlesOfParts>
  <Company>HSS</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Careers - Applications and Interviews</dc:title>
  <dc:creator>Anna Sale</dc:creator>
  <cp:lastModifiedBy>Anna Sale</cp:lastModifiedBy>
  <cp:revision>6</cp:revision>
  <dcterms:created xsi:type="dcterms:W3CDTF">2016-05-26T23:00:00Z</dcterms:created>
  <dcterms:modified xsi:type="dcterms:W3CDTF">2016-05-27T02:22:00Z</dcterms:modified>
</cp:coreProperties>
</file>